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3955" w:rsidRDefault="00BA3955">
      <w:pPr>
        <w:spacing w:after="105" w:line="240" w:lineRule="auto"/>
        <w:ind w:left="0" w:hanging="2"/>
        <w:jc w:val="center"/>
      </w:pPr>
      <w:bookmarkStart w:id="0" w:name="_GoBack"/>
      <w:bookmarkEnd w:id="0"/>
    </w:p>
    <w:p w:rsidR="00BA3955" w:rsidRDefault="008C6C4B">
      <w:pPr>
        <w:spacing w:after="105" w:line="240" w:lineRule="auto"/>
        <w:ind w:left="0" w:hanging="2"/>
      </w:pPr>
      <w:r>
        <w:t xml:space="preserve">                 </w:t>
      </w:r>
      <w:r>
        <w:rPr>
          <w:noProof/>
        </w:rPr>
        <w:drawing>
          <wp:inline distT="0" distB="0" distL="114300" distR="114300">
            <wp:extent cx="6281420" cy="871220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3955" w:rsidRDefault="002656BB" w:rsidP="002656BB">
      <w:pPr>
        <w:tabs>
          <w:tab w:val="center" w:pos="4677"/>
          <w:tab w:val="right" w:pos="9355"/>
        </w:tabs>
        <w:spacing w:line="240" w:lineRule="auto"/>
        <w:ind w:left="1" w:hanging="3"/>
        <w:jc w:val="center"/>
        <w:rPr>
          <w:sz w:val="35"/>
          <w:szCs w:val="35"/>
        </w:rPr>
      </w:pPr>
      <w:r>
        <w:rPr>
          <w:noProof/>
          <w:sz w:val="35"/>
          <w:szCs w:val="35"/>
        </w:rPr>
        <w:drawing>
          <wp:inline distT="0" distB="0" distL="0" distR="0">
            <wp:extent cx="29813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rzhamet-400-2-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955" w:rsidRPr="002656BB" w:rsidRDefault="008C6C4B" w:rsidP="002656BB">
      <w:pPr>
        <w:tabs>
          <w:tab w:val="center" w:pos="4677"/>
          <w:tab w:val="right" w:pos="9355"/>
        </w:tabs>
        <w:spacing w:line="240" w:lineRule="auto"/>
        <w:ind w:left="3" w:hanging="5"/>
        <w:jc w:val="center"/>
        <w:rPr>
          <w:sz w:val="48"/>
          <w:szCs w:val="48"/>
        </w:rPr>
      </w:pPr>
      <w:proofErr w:type="spellStart"/>
      <w:r>
        <w:rPr>
          <w:b/>
          <w:sz w:val="48"/>
          <w:szCs w:val="48"/>
        </w:rPr>
        <w:t>Нержамет</w:t>
      </w:r>
      <w:proofErr w:type="spellEnd"/>
    </w:p>
    <w:p w:rsidR="00BA3955" w:rsidRDefault="008C6C4B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Антикоррозионная </w:t>
      </w:r>
    </w:p>
    <w:p w:rsidR="00BA3955" w:rsidRDefault="008C6C4B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Быстросохнущая грунт-эмаль «3 в 1» </w:t>
      </w:r>
    </w:p>
    <w:p w:rsidR="00BA3955" w:rsidRDefault="008C6C4B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для черных металлов </w:t>
      </w:r>
    </w:p>
    <w:p w:rsidR="00BA3955" w:rsidRDefault="00BA3955">
      <w:pPr>
        <w:spacing w:line="240" w:lineRule="auto"/>
        <w:ind w:left="1" w:hanging="3"/>
        <w:jc w:val="center"/>
        <w:rPr>
          <w:sz w:val="27"/>
          <w:szCs w:val="27"/>
        </w:rPr>
      </w:pPr>
    </w:p>
    <w:p w:rsidR="00BA3955" w:rsidRDefault="00BA3955">
      <w:pPr>
        <w:spacing w:line="240" w:lineRule="auto"/>
        <w:ind w:left="1" w:hanging="3"/>
        <w:jc w:val="center"/>
        <w:rPr>
          <w:sz w:val="27"/>
          <w:szCs w:val="27"/>
        </w:rPr>
      </w:pPr>
    </w:p>
    <w:p w:rsidR="00BA3955" w:rsidRDefault="008C6C4B">
      <w:pPr>
        <w:numPr>
          <w:ilvl w:val="0"/>
          <w:numId w:val="1"/>
        </w:numPr>
        <w:spacing w:line="240" w:lineRule="auto"/>
        <w:ind w:left="0" w:hanging="2"/>
        <w:jc w:val="both"/>
      </w:pPr>
      <w:r>
        <w:rPr>
          <w:b/>
        </w:rPr>
        <w:t>усиленные антикоррозионные свойства</w:t>
      </w:r>
    </w:p>
    <w:p w:rsidR="00BA3955" w:rsidRDefault="008C6C4B">
      <w:pPr>
        <w:numPr>
          <w:ilvl w:val="0"/>
          <w:numId w:val="1"/>
        </w:numPr>
        <w:spacing w:line="240" w:lineRule="auto"/>
        <w:ind w:left="0" w:hanging="2"/>
        <w:jc w:val="both"/>
      </w:pPr>
      <w:r>
        <w:rPr>
          <w:b/>
        </w:rPr>
        <w:t>повышенная адгезия к металлам</w:t>
      </w:r>
    </w:p>
    <w:p w:rsidR="00BA3955" w:rsidRDefault="008C6C4B">
      <w:pPr>
        <w:numPr>
          <w:ilvl w:val="0"/>
          <w:numId w:val="1"/>
        </w:numPr>
        <w:spacing w:line="240" w:lineRule="auto"/>
        <w:ind w:left="0" w:hanging="2"/>
        <w:jc w:val="both"/>
      </w:pPr>
      <w:r>
        <w:rPr>
          <w:b/>
        </w:rPr>
        <w:t>простота и удобство нанесения</w:t>
      </w:r>
    </w:p>
    <w:p w:rsidR="00BA3955" w:rsidRDefault="008C6C4B">
      <w:pPr>
        <w:numPr>
          <w:ilvl w:val="0"/>
          <w:numId w:val="1"/>
        </w:numPr>
        <w:spacing w:line="240" w:lineRule="auto"/>
        <w:ind w:left="0" w:hanging="2"/>
        <w:jc w:val="both"/>
      </w:pPr>
      <w:r>
        <w:rPr>
          <w:b/>
        </w:rPr>
        <w:t>отличная укрывистость</w:t>
      </w:r>
    </w:p>
    <w:p w:rsidR="00BA3955" w:rsidRDefault="008C6C4B">
      <w:pPr>
        <w:numPr>
          <w:ilvl w:val="0"/>
          <w:numId w:val="1"/>
        </w:numPr>
        <w:spacing w:line="240" w:lineRule="auto"/>
        <w:ind w:left="0" w:hanging="2"/>
        <w:jc w:val="both"/>
      </w:pPr>
      <w:r>
        <w:rPr>
          <w:b/>
        </w:rPr>
        <w:t>формула «3 в 1»</w:t>
      </w:r>
    </w:p>
    <w:p w:rsidR="00BA3955" w:rsidRDefault="008C6C4B">
      <w:pPr>
        <w:numPr>
          <w:ilvl w:val="0"/>
          <w:numId w:val="1"/>
        </w:numPr>
        <w:spacing w:line="240" w:lineRule="auto"/>
        <w:ind w:left="0" w:hanging="2"/>
        <w:jc w:val="both"/>
      </w:pPr>
      <w:r>
        <w:rPr>
          <w:b/>
        </w:rPr>
        <w:t>быстросохнущая</w:t>
      </w:r>
    </w:p>
    <w:p w:rsidR="00BA3955" w:rsidRDefault="00BA3955">
      <w:pPr>
        <w:spacing w:line="240" w:lineRule="auto"/>
        <w:ind w:left="0" w:hanging="2"/>
        <w:jc w:val="both"/>
      </w:pPr>
    </w:p>
    <w:p w:rsidR="00BA3955" w:rsidRDefault="008C6C4B">
      <w:pPr>
        <w:spacing w:line="240" w:lineRule="auto"/>
        <w:ind w:left="0" w:hanging="2"/>
        <w:jc w:val="both"/>
      </w:pPr>
      <w:r>
        <w:rPr>
          <w:b/>
        </w:rPr>
        <w:t>Нержамет — полуглянцевая быстросохнущая грунт-эмаль с формулой «3 в 1» для антикоррозионной защиты черных металлов эксплуатирующихся в условиях открытой атмосферы.</w:t>
      </w:r>
      <w:r>
        <w:t xml:space="preserve"> </w:t>
      </w:r>
    </w:p>
    <w:p w:rsidR="00BA3955" w:rsidRDefault="00BA3955">
      <w:pPr>
        <w:spacing w:line="240" w:lineRule="auto"/>
        <w:ind w:left="0" w:hanging="2"/>
        <w:jc w:val="both"/>
      </w:pPr>
    </w:p>
    <w:p w:rsidR="00BA3955" w:rsidRDefault="008C6C4B">
      <w:pPr>
        <w:spacing w:line="240" w:lineRule="auto"/>
        <w:ind w:left="0" w:hanging="2"/>
        <w:jc w:val="both"/>
      </w:pPr>
      <w:r>
        <w:rPr>
          <w:b/>
        </w:rPr>
        <w:t xml:space="preserve">Нержамет </w:t>
      </w:r>
      <w:r>
        <w:t>- однокомпонентный состав на алкидно-уретановой основе с добавлением активных антикоррозионных компонентов.</w:t>
      </w:r>
    </w:p>
    <w:p w:rsidR="00BA3955" w:rsidRDefault="008C6C4B">
      <w:pPr>
        <w:spacing w:line="240" w:lineRule="auto"/>
        <w:ind w:left="0" w:hanging="2"/>
        <w:jc w:val="both"/>
      </w:pPr>
      <w:r>
        <w:t xml:space="preserve">Современная формула «3 в 1» грунт-эмали </w:t>
      </w:r>
      <w:r>
        <w:rPr>
          <w:b/>
        </w:rPr>
        <w:t xml:space="preserve">Нержамет </w:t>
      </w:r>
      <w:r>
        <w:t>и</w:t>
      </w:r>
      <w:r>
        <w:rPr>
          <w:b/>
        </w:rPr>
        <w:t xml:space="preserve"> </w:t>
      </w:r>
      <w:r>
        <w:t>превосходная адгезия к поверхности черного металла, в</w:t>
      </w:r>
      <w:r>
        <w:rPr>
          <w:highlight w:val="white"/>
        </w:rPr>
        <w:t xml:space="preserve"> том числе, покрытого плотно сцепленными остатками ржавчины (до 50 мкм.), </w:t>
      </w:r>
      <w:r>
        <w:t xml:space="preserve">позволит без дополнительной обработки, создать прочное антикоррозионное покрытие уже с первого нанесения. Наличие в составе грунт-эмали активных компонентов, включающих в себя преобразователь ржавчины, антикоррозионный грунт и износостойкую эмаль обеспечит длительную защиту поверхности металла от коррозии, агрессивного воздействия атмосферы, влажности и УФ-излучения. Грунт-эмаль </w:t>
      </w:r>
      <w:r>
        <w:rPr>
          <w:b/>
        </w:rPr>
        <w:t>Нержамет</w:t>
      </w:r>
      <w:r>
        <w:t xml:space="preserve"> обладает высокой укрывистостью, вследствие чего при нанесении образует ровную полуглянцевую защитную плёнку.</w:t>
      </w:r>
    </w:p>
    <w:p w:rsidR="00BA3955" w:rsidRDefault="00BA3955">
      <w:pPr>
        <w:spacing w:line="240" w:lineRule="auto"/>
        <w:ind w:left="0" w:hanging="2"/>
        <w:jc w:val="both"/>
      </w:pPr>
    </w:p>
    <w:p w:rsidR="00BA3955" w:rsidRDefault="008C6C4B">
      <w:pPr>
        <w:spacing w:line="240" w:lineRule="auto"/>
        <w:ind w:left="0" w:hanging="2"/>
        <w:jc w:val="both"/>
      </w:pPr>
      <w:r>
        <w:rPr>
          <w:b/>
          <w:i/>
        </w:rPr>
        <w:lastRenderedPageBreak/>
        <w:t xml:space="preserve">Применяется в качестве самостоятельного покрытия с гарантированным сроком эксплуатации покрытия не менее 8 лет, при соблюдении условий нанесения в два слоя! Чтобы продлить срок эксплуатации покрытия, рекомендуется применение совместно с фосфатирующим </w:t>
      </w:r>
      <w:hyperlink r:id="rId7">
        <w:r>
          <w:rPr>
            <w:b/>
            <w:i/>
          </w:rPr>
          <w:t>грунтом</w:t>
        </w:r>
      </w:hyperlink>
      <w:r>
        <w:rPr>
          <w:b/>
          <w:i/>
        </w:rPr>
        <w:t> Фосфогрунт.</w:t>
      </w:r>
    </w:p>
    <w:p w:rsidR="00BA3955" w:rsidRDefault="00BA3955">
      <w:pPr>
        <w:spacing w:line="240" w:lineRule="auto"/>
        <w:ind w:left="0" w:hanging="2"/>
        <w:jc w:val="center"/>
      </w:pPr>
    </w:p>
    <w:p w:rsidR="00BA3955" w:rsidRDefault="008C6C4B">
      <w:pPr>
        <w:spacing w:line="240" w:lineRule="auto"/>
        <w:ind w:left="0" w:hanging="2"/>
      </w:pPr>
      <w:r>
        <w:rPr>
          <w:b/>
        </w:rPr>
        <w:t>Применение</w:t>
      </w:r>
    </w:p>
    <w:p w:rsidR="00BA3955" w:rsidRDefault="008C6C4B">
      <w:pPr>
        <w:spacing w:line="240" w:lineRule="auto"/>
        <w:ind w:left="0" w:hanging="2"/>
        <w:jc w:val="both"/>
      </w:pPr>
      <w:r>
        <w:t>Антикоррозионная грунт-эмаль </w:t>
      </w:r>
      <w:r>
        <w:rPr>
          <w:b/>
        </w:rPr>
        <w:t>Нержамет </w:t>
      </w:r>
      <w:r>
        <w:t>применяется для защиты стальных, чугунных и других поверхностей из чёрного металла, в том числе покрытых ржавчиной и остатками старого покрытия, плотно сцепленными с металлом.</w:t>
      </w:r>
    </w:p>
    <w:p w:rsidR="00BA3955" w:rsidRDefault="00BA3955">
      <w:pPr>
        <w:spacing w:line="240" w:lineRule="auto"/>
        <w:ind w:left="0" w:hanging="2"/>
      </w:pPr>
    </w:p>
    <w:p w:rsidR="00BA3955" w:rsidRDefault="008C6C4B">
      <w:pPr>
        <w:spacing w:line="240" w:lineRule="auto"/>
        <w:ind w:left="0" w:hanging="2"/>
      </w:pPr>
      <w:r>
        <w:rPr>
          <w:b/>
        </w:rPr>
        <w:t>Нержамет </w:t>
      </w:r>
      <w:r>
        <w:t>позволяет обеспечить долговечную и надёжную защиту от коррозии:</w:t>
      </w:r>
    </w:p>
    <w:p w:rsidR="00BA3955" w:rsidRDefault="008C6C4B">
      <w:pPr>
        <w:numPr>
          <w:ilvl w:val="0"/>
          <w:numId w:val="2"/>
        </w:numPr>
        <w:spacing w:line="240" w:lineRule="auto"/>
        <w:ind w:left="0" w:hanging="2"/>
      </w:pPr>
      <w:r>
        <w:t>строительных металлоконструкций;</w:t>
      </w:r>
    </w:p>
    <w:p w:rsidR="00BA3955" w:rsidRDefault="008C6C4B">
      <w:pPr>
        <w:numPr>
          <w:ilvl w:val="0"/>
          <w:numId w:val="2"/>
        </w:numPr>
        <w:spacing w:line="240" w:lineRule="auto"/>
        <w:ind w:left="0" w:hanging="2"/>
      </w:pPr>
      <w:r>
        <w:t>труб и трубопроводов;</w:t>
      </w:r>
    </w:p>
    <w:p w:rsidR="00BA3955" w:rsidRDefault="008C6C4B">
      <w:pPr>
        <w:numPr>
          <w:ilvl w:val="0"/>
          <w:numId w:val="2"/>
        </w:numPr>
        <w:spacing w:line="240" w:lineRule="auto"/>
        <w:ind w:left="0" w:hanging="2"/>
      </w:pPr>
      <w:r>
        <w:t>металлических гаражей;</w:t>
      </w:r>
    </w:p>
    <w:p w:rsidR="00BA3955" w:rsidRDefault="008C6C4B">
      <w:pPr>
        <w:numPr>
          <w:ilvl w:val="0"/>
          <w:numId w:val="2"/>
        </w:numPr>
        <w:spacing w:line="240" w:lineRule="auto"/>
        <w:ind w:left="0" w:hanging="2"/>
      </w:pPr>
      <w:r>
        <w:t>ворот, заборов, оград;</w:t>
      </w:r>
    </w:p>
    <w:p w:rsidR="00BA3955" w:rsidRDefault="008C6C4B">
      <w:pPr>
        <w:numPr>
          <w:ilvl w:val="0"/>
          <w:numId w:val="2"/>
        </w:numPr>
        <w:spacing w:line="240" w:lineRule="auto"/>
        <w:ind w:left="0" w:hanging="2"/>
      </w:pPr>
      <w:r>
        <w:t>металлоизделий, деталей машин и механизмов;</w:t>
      </w:r>
    </w:p>
    <w:p w:rsidR="00BA3955" w:rsidRDefault="008C6C4B">
      <w:pPr>
        <w:numPr>
          <w:ilvl w:val="0"/>
          <w:numId w:val="2"/>
        </w:numPr>
        <w:spacing w:line="240" w:lineRule="auto"/>
        <w:ind w:left="0" w:hanging="2"/>
      </w:pPr>
      <w:r>
        <w:t>оборудования;</w:t>
      </w:r>
    </w:p>
    <w:p w:rsidR="00BA3955" w:rsidRDefault="008C6C4B">
      <w:pPr>
        <w:numPr>
          <w:ilvl w:val="0"/>
          <w:numId w:val="2"/>
        </w:numPr>
        <w:spacing w:line="240" w:lineRule="auto"/>
        <w:ind w:left="0" w:hanging="2"/>
      </w:pPr>
      <w:r>
        <w:t>железобетонных конструкций и крыш.</w:t>
      </w:r>
    </w:p>
    <w:p w:rsidR="00BA3955" w:rsidRDefault="00BA3955">
      <w:pPr>
        <w:spacing w:line="240" w:lineRule="auto"/>
        <w:ind w:left="0" w:hanging="2"/>
      </w:pPr>
    </w:p>
    <w:p w:rsidR="00BA3955" w:rsidRDefault="00BA3955">
      <w:pPr>
        <w:spacing w:line="240" w:lineRule="auto"/>
        <w:ind w:left="0" w:hanging="2"/>
      </w:pPr>
    </w:p>
    <w:p w:rsidR="00BA3955" w:rsidRDefault="008C6C4B">
      <w:pPr>
        <w:spacing w:line="240" w:lineRule="auto"/>
        <w:ind w:left="0" w:hanging="2"/>
      </w:pPr>
      <w:r>
        <w:rPr>
          <w:b/>
        </w:rPr>
        <w:t>ИНСТРУКЦИЯ ПО НАНЕСЕНИЮ</w:t>
      </w:r>
    </w:p>
    <w:tbl>
      <w:tblPr>
        <w:tblStyle w:val="ab"/>
        <w:tblW w:w="10239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8"/>
        <w:gridCol w:w="4521"/>
      </w:tblGrid>
      <w:tr w:rsidR="00BA3955">
        <w:trPr>
          <w:trHeight w:val="240"/>
        </w:trPr>
        <w:tc>
          <w:tcPr>
            <w:tcW w:w="10239" w:type="dxa"/>
            <w:gridSpan w:val="2"/>
            <w:shd w:val="clear" w:color="auto" w:fill="DDD9C4"/>
          </w:tcPr>
          <w:p w:rsidR="00BA3955" w:rsidRDefault="008C6C4B">
            <w:pPr>
              <w:spacing w:line="240" w:lineRule="auto"/>
              <w:ind w:left="0" w:hanging="2"/>
            </w:pPr>
            <w:r>
              <w:rPr>
                <w:b/>
              </w:rPr>
              <w:t>Подготовка</w:t>
            </w:r>
          </w:p>
        </w:tc>
      </w:tr>
      <w:tr w:rsidR="00BA3955">
        <w:trPr>
          <w:trHeight w:val="240"/>
        </w:trPr>
        <w:tc>
          <w:tcPr>
            <w:tcW w:w="10239" w:type="dxa"/>
            <w:gridSpan w:val="2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 xml:space="preserve">Металл очистить от остатков старого лакокрасочного покрытия, жира, масел, коррозии и грязи в соответствии с </w:t>
            </w:r>
            <w:r>
              <w:rPr>
                <w:b/>
              </w:rPr>
              <w:t>ГОСТ 9.402</w:t>
            </w:r>
            <w:r>
              <w:t xml:space="preserve"> или поверхность, подготовленную до степени </w:t>
            </w:r>
            <w:r>
              <w:rPr>
                <w:b/>
              </w:rPr>
              <w:t xml:space="preserve">Sa2, St3 по МС ISO 8501. </w:t>
            </w:r>
            <w:r>
              <w:t>Замасленные поверхности следует обезжирить</w:t>
            </w:r>
            <w:r>
              <w:rPr>
                <w:b/>
              </w:rPr>
              <w:t>.</w:t>
            </w:r>
          </w:p>
        </w:tc>
      </w:tr>
      <w:tr w:rsidR="00BA3955">
        <w:trPr>
          <w:trHeight w:val="240"/>
        </w:trPr>
        <w:tc>
          <w:tcPr>
            <w:tcW w:w="10239" w:type="dxa"/>
            <w:gridSpan w:val="2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 xml:space="preserve">Тщательно перемешать строительным миксером или низкооборотистой дрелью </w:t>
            </w:r>
            <w:r>
              <w:br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 </w:t>
            </w:r>
          </w:p>
        </w:tc>
      </w:tr>
      <w:tr w:rsidR="00D80102">
        <w:trPr>
          <w:trHeight w:val="240"/>
        </w:trPr>
        <w:tc>
          <w:tcPr>
            <w:tcW w:w="10239" w:type="dxa"/>
            <w:gridSpan w:val="2"/>
          </w:tcPr>
          <w:p w:rsidR="00D80102" w:rsidRDefault="00317BD9" w:rsidP="00317BD9">
            <w:pPr>
              <w:spacing w:line="240" w:lineRule="auto"/>
              <w:ind w:left="0" w:hanging="2"/>
              <w:rPr>
                <w:b/>
              </w:rPr>
            </w:pPr>
            <w:r>
              <w:t>Состав наносить кистью, валиком или</w:t>
            </w:r>
            <w:r w:rsidR="00D80102">
              <w:t xml:space="preserve"> воздушным распылением на сухую, очищенную от грязи, пыли, масел, старой отслоившейся краски и рыхлой ржавчины поверхность.</w:t>
            </w:r>
          </w:p>
        </w:tc>
      </w:tr>
      <w:tr w:rsidR="00D80102" w:rsidTr="00D80102">
        <w:trPr>
          <w:trHeight w:val="240"/>
        </w:trPr>
        <w:tc>
          <w:tcPr>
            <w:tcW w:w="5718" w:type="dxa"/>
          </w:tcPr>
          <w:p w:rsidR="00D80102" w:rsidRDefault="00D80102" w:rsidP="00D80102">
            <w:pPr>
              <w:spacing w:line="240" w:lineRule="auto"/>
              <w:ind w:left="0"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4521" w:type="dxa"/>
          </w:tcPr>
          <w:p w:rsidR="00D80102" w:rsidRDefault="00D80102" w:rsidP="00D80102">
            <w:pPr>
              <w:spacing w:line="240" w:lineRule="auto"/>
              <w:ind w:left="0" w:hanging="2"/>
            </w:pPr>
            <w:r>
              <w:t>-5°С</w:t>
            </w:r>
          </w:p>
        </w:tc>
      </w:tr>
      <w:tr w:rsidR="00D80102" w:rsidTr="00D80102">
        <w:trPr>
          <w:trHeight w:val="240"/>
        </w:trPr>
        <w:tc>
          <w:tcPr>
            <w:tcW w:w="5718" w:type="dxa"/>
          </w:tcPr>
          <w:p w:rsidR="00D80102" w:rsidRDefault="00D80102" w:rsidP="006A530C">
            <w:pPr>
              <w:spacing w:line="240" w:lineRule="auto"/>
              <w:ind w:left="0" w:hanging="2"/>
              <w:jc w:val="both"/>
            </w:pPr>
            <w:r>
              <w:t xml:space="preserve">Относительная влажность, </w:t>
            </w:r>
            <w:r w:rsidR="006A530C">
              <w:t>не более</w:t>
            </w:r>
          </w:p>
        </w:tc>
        <w:tc>
          <w:tcPr>
            <w:tcW w:w="4521" w:type="dxa"/>
          </w:tcPr>
          <w:p w:rsidR="00D80102" w:rsidRDefault="00D80102" w:rsidP="00D80102">
            <w:pPr>
              <w:spacing w:line="240" w:lineRule="auto"/>
              <w:ind w:left="0" w:hanging="2"/>
            </w:pPr>
            <w:r>
              <w:t>80</w:t>
            </w:r>
            <w:r w:rsidR="006A530C">
              <w:t>%</w:t>
            </w:r>
          </w:p>
        </w:tc>
      </w:tr>
      <w:tr w:rsidR="00D80102" w:rsidTr="006A530C">
        <w:trPr>
          <w:trHeight w:val="240"/>
        </w:trPr>
        <w:tc>
          <w:tcPr>
            <w:tcW w:w="5718" w:type="dxa"/>
            <w:shd w:val="clear" w:color="auto" w:fill="auto"/>
          </w:tcPr>
          <w:p w:rsidR="00D80102" w:rsidRPr="006A530C" w:rsidRDefault="00D80102" w:rsidP="00D80102">
            <w:pPr>
              <w:spacing w:line="240" w:lineRule="auto"/>
              <w:ind w:left="0" w:hanging="2"/>
              <w:jc w:val="both"/>
            </w:pPr>
            <w:r w:rsidRPr="006A530C">
              <w:t>Обезжиривание поверхности</w:t>
            </w:r>
          </w:p>
        </w:tc>
        <w:tc>
          <w:tcPr>
            <w:tcW w:w="4521" w:type="dxa"/>
            <w:shd w:val="clear" w:color="auto" w:fill="auto"/>
          </w:tcPr>
          <w:p w:rsidR="00D80102" w:rsidRPr="006A530C" w:rsidRDefault="00D80102" w:rsidP="00D80102">
            <w:pPr>
              <w:spacing w:line="240" w:lineRule="auto"/>
              <w:ind w:left="0" w:hanging="2"/>
              <w:jc w:val="both"/>
            </w:pPr>
            <w:r w:rsidRPr="006A530C">
              <w:t>Спецобезжириватель ОМ-01С</w:t>
            </w:r>
          </w:p>
        </w:tc>
      </w:tr>
      <w:tr w:rsidR="00D80102" w:rsidTr="006A530C">
        <w:trPr>
          <w:trHeight w:val="240"/>
        </w:trPr>
        <w:tc>
          <w:tcPr>
            <w:tcW w:w="5718" w:type="dxa"/>
            <w:shd w:val="clear" w:color="auto" w:fill="auto"/>
          </w:tcPr>
          <w:p w:rsidR="00D80102" w:rsidRPr="006A530C" w:rsidRDefault="00D80102" w:rsidP="00D80102">
            <w:pPr>
              <w:spacing w:line="240" w:lineRule="auto"/>
              <w:ind w:left="0" w:hanging="2"/>
              <w:jc w:val="both"/>
            </w:pPr>
            <w:r w:rsidRPr="006A530C">
              <w:t>Разбавление, очистка оборудования</w:t>
            </w:r>
          </w:p>
        </w:tc>
        <w:tc>
          <w:tcPr>
            <w:tcW w:w="4521" w:type="dxa"/>
            <w:shd w:val="clear" w:color="auto" w:fill="auto"/>
          </w:tcPr>
          <w:p w:rsidR="00D80102" w:rsidRPr="006A530C" w:rsidRDefault="00D80102" w:rsidP="00D80102">
            <w:pPr>
              <w:spacing w:line="240" w:lineRule="auto"/>
              <w:ind w:left="0" w:hanging="2"/>
              <w:jc w:val="both"/>
            </w:pPr>
            <w:r w:rsidRPr="006A530C">
              <w:t>Ксилол</w:t>
            </w:r>
          </w:p>
        </w:tc>
      </w:tr>
      <w:tr w:rsidR="006A530C" w:rsidTr="006A530C">
        <w:trPr>
          <w:trHeight w:val="240"/>
        </w:trPr>
        <w:tc>
          <w:tcPr>
            <w:tcW w:w="5718" w:type="dxa"/>
            <w:shd w:val="clear" w:color="auto" w:fill="DDD9C3" w:themeFill="background2" w:themeFillShade="E6"/>
          </w:tcPr>
          <w:p w:rsidR="006A530C" w:rsidRPr="006A530C" w:rsidRDefault="006A530C" w:rsidP="00D80102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Нанесение</w:t>
            </w:r>
          </w:p>
        </w:tc>
        <w:tc>
          <w:tcPr>
            <w:tcW w:w="4521" w:type="dxa"/>
            <w:shd w:val="clear" w:color="auto" w:fill="DDD9C3" w:themeFill="background2" w:themeFillShade="E6"/>
          </w:tcPr>
          <w:p w:rsidR="006A530C" w:rsidRPr="006A530C" w:rsidRDefault="006A530C" w:rsidP="00D80102">
            <w:pPr>
              <w:spacing w:line="240" w:lineRule="auto"/>
              <w:ind w:left="0" w:hanging="2"/>
              <w:rPr>
                <w:b/>
              </w:rPr>
            </w:pPr>
            <w:r w:rsidRPr="006A530C">
              <w:rPr>
                <w:b/>
              </w:rPr>
              <w:t>Разбавление</w:t>
            </w:r>
          </w:p>
        </w:tc>
      </w:tr>
      <w:tr w:rsidR="00D80102" w:rsidTr="00D80102">
        <w:trPr>
          <w:trHeight w:val="240"/>
        </w:trPr>
        <w:tc>
          <w:tcPr>
            <w:tcW w:w="5718" w:type="dxa"/>
          </w:tcPr>
          <w:p w:rsidR="00D80102" w:rsidRPr="006A530C" w:rsidRDefault="00D80102" w:rsidP="00D80102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6A530C">
              <w:rPr>
                <w:b/>
              </w:rPr>
              <w:t>Кисть/валик</w:t>
            </w:r>
          </w:p>
        </w:tc>
        <w:tc>
          <w:tcPr>
            <w:tcW w:w="4521" w:type="dxa"/>
          </w:tcPr>
          <w:p w:rsidR="00D80102" w:rsidRDefault="00D80102" w:rsidP="00D80102">
            <w:pPr>
              <w:spacing w:line="240" w:lineRule="auto"/>
              <w:ind w:left="0" w:hanging="2"/>
              <w:rPr>
                <w:highlight w:val="yellow"/>
              </w:rPr>
            </w:pPr>
            <w:r>
              <w:t>Не требуется</w:t>
            </w:r>
          </w:p>
        </w:tc>
      </w:tr>
      <w:tr w:rsidR="00D80102" w:rsidTr="00A1583B">
        <w:trPr>
          <w:trHeight w:val="240"/>
        </w:trPr>
        <w:tc>
          <w:tcPr>
            <w:tcW w:w="10239" w:type="dxa"/>
            <w:gridSpan w:val="2"/>
          </w:tcPr>
          <w:p w:rsidR="00D80102" w:rsidRDefault="00D80102" w:rsidP="00D80102">
            <w:pPr>
              <w:spacing w:line="240" w:lineRule="auto"/>
              <w:ind w:left="0" w:hanging="2"/>
            </w:pPr>
            <w:r>
              <w:rPr>
                <w:i/>
              </w:rPr>
              <w:t xml:space="preserve">Для получения </w:t>
            </w:r>
            <w:r>
              <w:rPr>
                <w:b/>
                <w:i/>
              </w:rPr>
              <w:t>защитного слоя 50-60 мкм.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за один проход</w:t>
            </w:r>
            <w:r>
              <w:rPr>
                <w:i/>
              </w:rPr>
              <w:t xml:space="preserve">, грунт-эмаль наносить без добавления разбавителей. </w:t>
            </w:r>
          </w:p>
        </w:tc>
      </w:tr>
      <w:tr w:rsidR="00D80102" w:rsidTr="00D80102">
        <w:trPr>
          <w:trHeight w:val="240"/>
        </w:trPr>
        <w:tc>
          <w:tcPr>
            <w:tcW w:w="5718" w:type="dxa"/>
          </w:tcPr>
          <w:p w:rsidR="00D80102" w:rsidRPr="006A530C" w:rsidRDefault="00D80102" w:rsidP="00D80102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6A530C">
              <w:rPr>
                <w:b/>
              </w:rPr>
              <w:t>Пневматическое распыление</w:t>
            </w:r>
          </w:p>
          <w:p w:rsidR="00D80102" w:rsidRDefault="00D80102" w:rsidP="00D80102">
            <w:pPr>
              <w:spacing w:line="240" w:lineRule="auto"/>
              <w:ind w:left="0" w:hanging="2"/>
              <w:jc w:val="both"/>
            </w:pPr>
            <w:r>
              <w:t xml:space="preserve">- диаметр сопла 1.4 </w:t>
            </w:r>
          </w:p>
          <w:p w:rsidR="00D80102" w:rsidRDefault="00D80102" w:rsidP="00D80102">
            <w:pPr>
              <w:spacing w:line="240" w:lineRule="auto"/>
              <w:ind w:left="0" w:hanging="2"/>
              <w:jc w:val="both"/>
            </w:pPr>
            <w:r>
              <w:t>- давление 3- 5 бар.</w:t>
            </w:r>
          </w:p>
        </w:tc>
        <w:tc>
          <w:tcPr>
            <w:tcW w:w="4521" w:type="dxa"/>
          </w:tcPr>
          <w:p w:rsidR="00D80102" w:rsidRDefault="00D80102" w:rsidP="00D80102">
            <w:pPr>
              <w:spacing w:line="240" w:lineRule="auto"/>
              <w:ind w:left="0" w:hanging="2"/>
            </w:pPr>
            <w:r>
              <w:t xml:space="preserve"> Не более 10 %</w:t>
            </w:r>
          </w:p>
        </w:tc>
      </w:tr>
      <w:tr w:rsidR="00D80102" w:rsidTr="003618DC">
        <w:trPr>
          <w:trHeight w:val="240"/>
        </w:trPr>
        <w:tc>
          <w:tcPr>
            <w:tcW w:w="10239" w:type="dxa"/>
            <w:gridSpan w:val="2"/>
          </w:tcPr>
          <w:p w:rsidR="00D80102" w:rsidRDefault="00D80102" w:rsidP="00D80102">
            <w:pPr>
              <w:spacing w:line="240" w:lineRule="auto"/>
              <w:ind w:left="0" w:hanging="2"/>
            </w:pPr>
            <w:r w:rsidRPr="00AA4316">
              <w:rPr>
                <w:i/>
              </w:rPr>
              <w:t xml:space="preserve">Для получения </w:t>
            </w:r>
            <w:r w:rsidRPr="00AA4316">
              <w:rPr>
                <w:b/>
                <w:i/>
              </w:rPr>
              <w:t>защитного</w:t>
            </w:r>
            <w:r w:rsidRPr="00AA4316">
              <w:rPr>
                <w:i/>
              </w:rPr>
              <w:t xml:space="preserve"> </w:t>
            </w:r>
            <w:r w:rsidRPr="00AA4316">
              <w:rPr>
                <w:b/>
                <w:i/>
              </w:rPr>
              <w:t>слоя 100 мкм. «набором»</w:t>
            </w:r>
            <w:r w:rsidRPr="00AA4316">
              <w:rPr>
                <w:i/>
              </w:rPr>
              <w:t xml:space="preserve"> при использовании метода воздушного распыления. Состав довести до рабочей вязкости растворителем </w:t>
            </w:r>
            <w:r w:rsidRPr="00AA4316">
              <w:rPr>
                <w:b/>
                <w:i/>
              </w:rPr>
              <w:t>Ксилол</w:t>
            </w:r>
            <w:r w:rsidRPr="00AA4316">
              <w:rPr>
                <w:i/>
              </w:rPr>
              <w:t xml:space="preserve">, но не более 5-10% от объёма материала с использованием </w:t>
            </w:r>
            <w:r w:rsidRPr="00AA4316">
              <w:rPr>
                <w:b/>
                <w:i/>
              </w:rPr>
              <w:t xml:space="preserve">диаметра сопла 1.4 - 1.7 мм. </w:t>
            </w:r>
            <w:r w:rsidRPr="00AA4316">
              <w:rPr>
                <w:i/>
              </w:rPr>
              <w:t>Нанесение произвести в 2 слоя с межслойной сушкой 15-20 мин при температуре (20±2)°С.</w:t>
            </w:r>
          </w:p>
        </w:tc>
      </w:tr>
    </w:tbl>
    <w:p w:rsidR="00BA3955" w:rsidRDefault="00BA3955">
      <w:pPr>
        <w:spacing w:line="240" w:lineRule="auto"/>
        <w:ind w:left="0" w:hanging="2"/>
        <w:jc w:val="both"/>
      </w:pPr>
    </w:p>
    <w:tbl>
      <w:tblPr>
        <w:tblStyle w:val="ac"/>
        <w:tblW w:w="10170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472"/>
        <w:gridCol w:w="2471"/>
        <w:gridCol w:w="2641"/>
      </w:tblGrid>
      <w:tr w:rsidR="00BA3955">
        <w:trPr>
          <w:trHeight w:val="540"/>
        </w:trPr>
        <w:tc>
          <w:tcPr>
            <w:tcW w:w="2586" w:type="dxa"/>
            <w:shd w:val="clear" w:color="auto" w:fill="DDD9C4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>Толщина мокрой пленки, мкм</w:t>
            </w:r>
          </w:p>
        </w:tc>
        <w:tc>
          <w:tcPr>
            <w:tcW w:w="2472" w:type="dxa"/>
            <w:shd w:val="clear" w:color="auto" w:fill="DDD9C4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>Толщина сухой пленки, мкм</w:t>
            </w:r>
          </w:p>
        </w:tc>
        <w:tc>
          <w:tcPr>
            <w:tcW w:w="2471" w:type="dxa"/>
            <w:shd w:val="clear" w:color="auto" w:fill="DDD9C4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>Теоретический расход, г/м2</w:t>
            </w:r>
          </w:p>
        </w:tc>
        <w:tc>
          <w:tcPr>
            <w:tcW w:w="2641" w:type="dxa"/>
            <w:shd w:val="clear" w:color="auto" w:fill="DDD9C4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>Время высыхания до ст.3, (20±2)°С</w:t>
            </w:r>
          </w:p>
        </w:tc>
      </w:tr>
      <w:tr w:rsidR="00BA3955">
        <w:trPr>
          <w:trHeight w:val="280"/>
        </w:trPr>
        <w:tc>
          <w:tcPr>
            <w:tcW w:w="2586" w:type="dxa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>100 мкм</w:t>
            </w:r>
          </w:p>
        </w:tc>
        <w:tc>
          <w:tcPr>
            <w:tcW w:w="2472" w:type="dxa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>50-60</w:t>
            </w:r>
          </w:p>
        </w:tc>
        <w:tc>
          <w:tcPr>
            <w:tcW w:w="2471" w:type="dxa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>100-150</w:t>
            </w:r>
          </w:p>
        </w:tc>
        <w:tc>
          <w:tcPr>
            <w:tcW w:w="2641" w:type="dxa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>4</w:t>
            </w:r>
          </w:p>
        </w:tc>
      </w:tr>
      <w:tr w:rsidR="00BA3955">
        <w:trPr>
          <w:trHeight w:val="60"/>
        </w:trPr>
        <w:tc>
          <w:tcPr>
            <w:tcW w:w="2586" w:type="dxa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>200 мкм</w:t>
            </w:r>
          </w:p>
        </w:tc>
        <w:tc>
          <w:tcPr>
            <w:tcW w:w="2472" w:type="dxa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>100</w:t>
            </w:r>
          </w:p>
        </w:tc>
        <w:tc>
          <w:tcPr>
            <w:tcW w:w="2471" w:type="dxa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>200-250</w:t>
            </w:r>
          </w:p>
        </w:tc>
        <w:tc>
          <w:tcPr>
            <w:tcW w:w="2641" w:type="dxa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>8</w:t>
            </w:r>
          </w:p>
        </w:tc>
      </w:tr>
    </w:tbl>
    <w:p w:rsidR="00BA3955" w:rsidRDefault="00BA3955">
      <w:pPr>
        <w:spacing w:line="240" w:lineRule="auto"/>
        <w:ind w:left="0" w:hanging="2"/>
      </w:pPr>
    </w:p>
    <w:p w:rsidR="00BA3955" w:rsidRDefault="008C6C4B">
      <w:pPr>
        <w:spacing w:line="240" w:lineRule="auto"/>
        <w:ind w:left="0" w:hanging="2"/>
      </w:pPr>
      <w:r>
        <w:rPr>
          <w:b/>
        </w:rPr>
        <w:t>ТЕХНИЧЕСКАЯ ИНФОРМАЦИЯ</w:t>
      </w:r>
    </w:p>
    <w:tbl>
      <w:tblPr>
        <w:tblStyle w:val="ad"/>
        <w:tblW w:w="10195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9"/>
        <w:gridCol w:w="3876"/>
      </w:tblGrid>
      <w:tr w:rsidR="00BA3955">
        <w:tc>
          <w:tcPr>
            <w:tcW w:w="6319" w:type="dxa"/>
            <w:shd w:val="clear" w:color="auto" w:fill="DDD9C4"/>
          </w:tcPr>
          <w:p w:rsidR="00BA3955" w:rsidRDefault="008C6C4B">
            <w:pPr>
              <w:spacing w:line="240" w:lineRule="auto"/>
              <w:ind w:left="0"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876" w:type="dxa"/>
            <w:shd w:val="clear" w:color="auto" w:fill="DDD9C4"/>
          </w:tcPr>
          <w:p w:rsidR="00BA3955" w:rsidRDefault="008C6C4B">
            <w:pPr>
              <w:spacing w:line="240" w:lineRule="auto"/>
              <w:ind w:left="0" w:hanging="2"/>
            </w:pPr>
            <w:r>
              <w:rPr>
                <w:b/>
              </w:rPr>
              <w:t>Значение</w:t>
            </w:r>
          </w:p>
        </w:tc>
      </w:tr>
      <w:tr w:rsidR="00BA3955">
        <w:tc>
          <w:tcPr>
            <w:tcW w:w="6319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Технические условия</w:t>
            </w:r>
          </w:p>
        </w:tc>
        <w:tc>
          <w:tcPr>
            <w:tcW w:w="3876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20.30.12-001-01524656-2017</w:t>
            </w:r>
          </w:p>
        </w:tc>
      </w:tr>
      <w:tr w:rsidR="00BA3955">
        <w:tc>
          <w:tcPr>
            <w:tcW w:w="6319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Основа материала</w:t>
            </w:r>
          </w:p>
        </w:tc>
        <w:tc>
          <w:tcPr>
            <w:tcW w:w="3876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 xml:space="preserve">Алкидно-уретановая основа, антикоррозионные добавки, </w:t>
            </w:r>
          </w:p>
        </w:tc>
      </w:tr>
      <w:tr w:rsidR="00BA3955">
        <w:tc>
          <w:tcPr>
            <w:tcW w:w="6319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Внешний вид пленки</w:t>
            </w:r>
          </w:p>
        </w:tc>
        <w:tc>
          <w:tcPr>
            <w:tcW w:w="3876" w:type="dxa"/>
            <w:vAlign w:val="center"/>
          </w:tcPr>
          <w:p w:rsidR="00BA3955" w:rsidRDefault="008C6C4B">
            <w:pPr>
              <w:spacing w:line="240" w:lineRule="auto"/>
              <w:ind w:left="0" w:hanging="2"/>
            </w:pPr>
            <w:r>
              <w:t>Однородная полуглянцевая поверхность, допускается незначительная шагрень</w:t>
            </w:r>
          </w:p>
        </w:tc>
      </w:tr>
      <w:tr w:rsidR="00BA3955">
        <w:tc>
          <w:tcPr>
            <w:tcW w:w="10195" w:type="dxa"/>
            <w:gridSpan w:val="2"/>
            <w:shd w:val="clear" w:color="auto" w:fill="DDD9C4"/>
          </w:tcPr>
          <w:p w:rsidR="00BA3955" w:rsidRDefault="008C6C4B">
            <w:pPr>
              <w:spacing w:line="240" w:lineRule="auto"/>
              <w:ind w:left="0" w:hanging="2"/>
            </w:pPr>
            <w:r>
              <w:rPr>
                <w:b/>
              </w:rPr>
              <w:t>Грунт-эмаль</w:t>
            </w:r>
          </w:p>
        </w:tc>
      </w:tr>
      <w:tr w:rsidR="00BA3955">
        <w:tc>
          <w:tcPr>
            <w:tcW w:w="6319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lastRenderedPageBreak/>
              <w:t>Массовая доля нелетучих веществ, %</w:t>
            </w:r>
          </w:p>
        </w:tc>
        <w:tc>
          <w:tcPr>
            <w:tcW w:w="3876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60-65</w:t>
            </w:r>
          </w:p>
        </w:tc>
      </w:tr>
      <w:tr w:rsidR="00BA3955">
        <w:tc>
          <w:tcPr>
            <w:tcW w:w="6319" w:type="dxa"/>
            <w:vAlign w:val="center"/>
          </w:tcPr>
          <w:p w:rsidR="00BA3955" w:rsidRDefault="008C6C4B">
            <w:pPr>
              <w:spacing w:line="240" w:lineRule="auto"/>
              <w:ind w:left="0" w:hanging="2"/>
            </w:pPr>
            <w:r>
              <w:t>Степень перетира, мкм, не более</w:t>
            </w:r>
          </w:p>
        </w:tc>
        <w:tc>
          <w:tcPr>
            <w:tcW w:w="3876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40</w:t>
            </w:r>
          </w:p>
        </w:tc>
      </w:tr>
      <w:tr w:rsidR="00BA3955">
        <w:tc>
          <w:tcPr>
            <w:tcW w:w="6319" w:type="dxa"/>
            <w:vAlign w:val="center"/>
          </w:tcPr>
          <w:p w:rsidR="00BA3955" w:rsidRDefault="008C6C4B">
            <w:pPr>
              <w:spacing w:line="240" w:lineRule="auto"/>
              <w:ind w:left="0" w:hanging="2"/>
            </w:pPr>
            <w:r>
              <w:t>Условная вязкость по В3-246 (сопло 4), сек, не менее</w:t>
            </w:r>
          </w:p>
        </w:tc>
        <w:tc>
          <w:tcPr>
            <w:tcW w:w="3876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60-120</w:t>
            </w:r>
          </w:p>
        </w:tc>
      </w:tr>
      <w:tr w:rsidR="00BA3955">
        <w:tc>
          <w:tcPr>
            <w:tcW w:w="10195" w:type="dxa"/>
            <w:gridSpan w:val="2"/>
            <w:shd w:val="clear" w:color="auto" w:fill="DDD9C4"/>
          </w:tcPr>
          <w:p w:rsidR="00BA3955" w:rsidRDefault="008C6C4B">
            <w:pPr>
              <w:spacing w:line="240" w:lineRule="auto"/>
              <w:ind w:left="0" w:hanging="2"/>
            </w:pPr>
            <w:r>
              <w:rPr>
                <w:b/>
              </w:rPr>
              <w:t>Готовый состав</w:t>
            </w:r>
          </w:p>
        </w:tc>
      </w:tr>
      <w:tr w:rsidR="00BA3955">
        <w:tc>
          <w:tcPr>
            <w:tcW w:w="6319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Цвет покрытия, RAL</w:t>
            </w:r>
          </w:p>
        </w:tc>
        <w:tc>
          <w:tcPr>
            <w:tcW w:w="3876" w:type="dxa"/>
          </w:tcPr>
          <w:p w:rsidR="00BA3955" w:rsidRDefault="003C2772">
            <w:pPr>
              <w:spacing w:line="240" w:lineRule="auto"/>
              <w:ind w:left="0" w:hanging="2"/>
            </w:pPr>
            <w:r w:rsidRPr="003C2772">
              <w:t xml:space="preserve">Базовые цвета: база а, база с, белый, RAL 1028, RAL 3009, RAL 3020, RAL 5010, RAL 6029, RAL 7040, RAL 9005. Колеровка в другие цвета: RAL </w:t>
            </w:r>
            <w:proofErr w:type="spellStart"/>
            <w:r w:rsidRPr="003C2772">
              <w:t>Classic</w:t>
            </w:r>
            <w:proofErr w:type="spellEnd"/>
            <w:r w:rsidRPr="003C2772">
              <w:t xml:space="preserve">, NCS </w:t>
            </w:r>
            <w:proofErr w:type="spellStart"/>
            <w:r w:rsidRPr="003C2772">
              <w:t>Index</w:t>
            </w:r>
            <w:proofErr w:type="spellEnd"/>
            <w:r w:rsidRPr="003C2772">
              <w:t xml:space="preserve">, </w:t>
            </w:r>
            <w:proofErr w:type="spellStart"/>
            <w:r w:rsidRPr="003C2772">
              <w:t>Symhony</w:t>
            </w:r>
            <w:proofErr w:type="spellEnd"/>
            <w:r w:rsidRPr="003C2772">
              <w:t xml:space="preserve"> на заказ от одного ведра в день обращения. Подробности по цветам и стоимости уточняйте у менеджеров.</w:t>
            </w:r>
          </w:p>
        </w:tc>
      </w:tr>
      <w:tr w:rsidR="00BA3955">
        <w:tc>
          <w:tcPr>
            <w:tcW w:w="6319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Время высыхания от пыли при t (20,0±0,5)°С, ч, не более</w:t>
            </w:r>
          </w:p>
        </w:tc>
        <w:tc>
          <w:tcPr>
            <w:tcW w:w="3876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2</w:t>
            </w:r>
          </w:p>
        </w:tc>
      </w:tr>
      <w:tr w:rsidR="00BA3955">
        <w:tc>
          <w:tcPr>
            <w:tcW w:w="6319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Время высыхания до степени 3 при t (20,0±0,5)°С, ч, не более</w:t>
            </w:r>
          </w:p>
        </w:tc>
        <w:tc>
          <w:tcPr>
            <w:tcW w:w="3876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4</w:t>
            </w:r>
          </w:p>
        </w:tc>
      </w:tr>
      <w:tr w:rsidR="00BA3955">
        <w:tc>
          <w:tcPr>
            <w:tcW w:w="6319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Адгезия, балл, не более</w:t>
            </w:r>
          </w:p>
        </w:tc>
        <w:tc>
          <w:tcPr>
            <w:tcW w:w="3876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1</w:t>
            </w:r>
          </w:p>
        </w:tc>
      </w:tr>
      <w:tr w:rsidR="00BA3955">
        <w:trPr>
          <w:trHeight w:val="260"/>
        </w:trPr>
        <w:tc>
          <w:tcPr>
            <w:tcW w:w="6319" w:type="dxa"/>
          </w:tcPr>
          <w:p w:rsidR="00BA3955" w:rsidRDefault="008C6C4B">
            <w:pPr>
              <w:spacing w:line="240" w:lineRule="auto"/>
              <w:ind w:left="0" w:hanging="2"/>
              <w:jc w:val="both"/>
            </w:pPr>
            <w:r>
              <w:t xml:space="preserve">Окончательный набор прочности,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3876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5</w:t>
            </w:r>
          </w:p>
        </w:tc>
      </w:tr>
      <w:tr w:rsidR="00BA3955">
        <w:tc>
          <w:tcPr>
            <w:tcW w:w="10195" w:type="dxa"/>
            <w:gridSpan w:val="2"/>
            <w:shd w:val="clear" w:color="auto" w:fill="DDD9C4"/>
          </w:tcPr>
          <w:p w:rsidR="00BA3955" w:rsidRDefault="008C6C4B">
            <w:pPr>
              <w:spacing w:line="240" w:lineRule="auto"/>
              <w:ind w:left="0" w:hanging="2"/>
            </w:pPr>
            <w:r>
              <w:rPr>
                <w:b/>
              </w:rPr>
              <w:t>Прочность пленки</w:t>
            </w:r>
          </w:p>
        </w:tc>
      </w:tr>
      <w:tr w:rsidR="00BA3955">
        <w:tc>
          <w:tcPr>
            <w:tcW w:w="6319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При ударе, см, не менее</w:t>
            </w:r>
          </w:p>
        </w:tc>
        <w:tc>
          <w:tcPr>
            <w:tcW w:w="3876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50</w:t>
            </w:r>
          </w:p>
        </w:tc>
      </w:tr>
      <w:tr w:rsidR="00BA3955">
        <w:tc>
          <w:tcPr>
            <w:tcW w:w="6319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При изгибе, мм, не более</w:t>
            </w:r>
          </w:p>
        </w:tc>
        <w:tc>
          <w:tcPr>
            <w:tcW w:w="3876" w:type="dxa"/>
          </w:tcPr>
          <w:p w:rsidR="00BA3955" w:rsidRDefault="008C6C4B">
            <w:pPr>
              <w:spacing w:line="240" w:lineRule="auto"/>
              <w:ind w:left="0" w:hanging="2"/>
            </w:pPr>
            <w:r>
              <w:t>3</w:t>
            </w:r>
          </w:p>
        </w:tc>
      </w:tr>
    </w:tbl>
    <w:p w:rsidR="00BA3955" w:rsidRDefault="00BA3955">
      <w:pPr>
        <w:spacing w:line="240" w:lineRule="auto"/>
        <w:ind w:left="0" w:hanging="2"/>
        <w:jc w:val="both"/>
      </w:pPr>
    </w:p>
    <w:p w:rsidR="008C6C4B" w:rsidRDefault="008C6C4B">
      <w:pPr>
        <w:spacing w:line="240" w:lineRule="auto"/>
        <w:ind w:left="0" w:hanging="2"/>
        <w:jc w:val="both"/>
        <w:rPr>
          <w:b/>
        </w:rPr>
      </w:pPr>
    </w:p>
    <w:p w:rsidR="00BA3955" w:rsidRDefault="008C6C4B">
      <w:pPr>
        <w:spacing w:line="240" w:lineRule="auto"/>
        <w:ind w:left="0" w:hanging="2"/>
        <w:jc w:val="both"/>
      </w:pPr>
      <w:r>
        <w:rPr>
          <w:b/>
        </w:rPr>
        <w:t>Меры предосторожности</w:t>
      </w:r>
    </w:p>
    <w:p w:rsidR="00BA3955" w:rsidRDefault="008C6C4B">
      <w:pPr>
        <w:spacing w:line="240" w:lineRule="auto"/>
        <w:ind w:left="0" w:hanging="2"/>
        <w:jc w:val="both"/>
      </w:pPr>
      <w:r>
        <w:t>Работы по нанесению композиции,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BA3955" w:rsidRDefault="00BA3955">
      <w:pPr>
        <w:spacing w:line="240" w:lineRule="auto"/>
        <w:ind w:left="0" w:hanging="2"/>
        <w:jc w:val="both"/>
      </w:pPr>
    </w:p>
    <w:p w:rsidR="00BA3955" w:rsidRDefault="008C6C4B">
      <w:pPr>
        <w:spacing w:line="240" w:lineRule="auto"/>
        <w:ind w:left="0" w:hanging="2"/>
        <w:jc w:val="both"/>
      </w:pPr>
      <w:r>
        <w:rPr>
          <w:b/>
        </w:rPr>
        <w:t>Хранение</w:t>
      </w:r>
    </w:p>
    <w:p w:rsidR="00BA3955" w:rsidRDefault="008C6C4B">
      <w:pPr>
        <w:spacing w:line="240" w:lineRule="auto"/>
        <w:ind w:left="0"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и влаги при температуре </w:t>
      </w:r>
      <w:r>
        <w:rPr>
          <w:b/>
        </w:rPr>
        <w:t>от –30 до +30°С.</w:t>
      </w:r>
    </w:p>
    <w:p w:rsidR="00BA3955" w:rsidRDefault="008C6C4B">
      <w:pPr>
        <w:spacing w:line="240" w:lineRule="auto"/>
        <w:ind w:left="0" w:hanging="2"/>
        <w:jc w:val="both"/>
      </w:pPr>
      <w:r>
        <w:t xml:space="preserve">Перед применением после хранения при отрицательных температурах грунт-эмаль выдерживают </w:t>
      </w:r>
      <w:r>
        <w:br/>
        <w:t xml:space="preserve">в течение </w:t>
      </w:r>
      <w:r>
        <w:rPr>
          <w:b/>
        </w:rPr>
        <w:t xml:space="preserve">24 </w:t>
      </w:r>
      <w:r>
        <w:t xml:space="preserve">часов при </w:t>
      </w:r>
      <w:r>
        <w:rPr>
          <w:b/>
        </w:rPr>
        <w:t>t (20±2)°С.</w:t>
      </w:r>
    </w:p>
    <w:p w:rsidR="00BA3955" w:rsidRDefault="00BA3955">
      <w:pPr>
        <w:spacing w:line="240" w:lineRule="auto"/>
        <w:ind w:left="0" w:hanging="2"/>
        <w:jc w:val="both"/>
      </w:pPr>
    </w:p>
    <w:p w:rsidR="00BA3955" w:rsidRDefault="008C6C4B">
      <w:pPr>
        <w:spacing w:line="240" w:lineRule="auto"/>
        <w:ind w:left="0" w:hanging="2"/>
        <w:jc w:val="both"/>
      </w:pPr>
      <w:r>
        <w:t xml:space="preserve">Гарантийный срок хранения в заводской упаковке — </w:t>
      </w:r>
      <w:r>
        <w:rPr>
          <w:b/>
        </w:rPr>
        <w:t>12 месяцев</w:t>
      </w:r>
      <w:r>
        <w:t xml:space="preserve"> со дня изготовления.</w:t>
      </w:r>
    </w:p>
    <w:p w:rsidR="00BA3955" w:rsidRDefault="00BA3955">
      <w:pPr>
        <w:spacing w:line="240" w:lineRule="auto"/>
        <w:ind w:left="0" w:hanging="2"/>
        <w:jc w:val="both"/>
      </w:pPr>
    </w:p>
    <w:p w:rsidR="00BA3955" w:rsidRDefault="008C6C4B">
      <w:pPr>
        <w:spacing w:line="240" w:lineRule="auto"/>
        <w:ind w:left="0" w:hanging="2"/>
        <w:jc w:val="both"/>
      </w:pPr>
      <w:r>
        <w:rPr>
          <w:b/>
        </w:rPr>
        <w:t>Тара</w:t>
      </w:r>
    </w:p>
    <w:p w:rsidR="00BA3955" w:rsidRDefault="008C6C4B">
      <w:pPr>
        <w:spacing w:line="240" w:lineRule="auto"/>
        <w:ind w:left="0" w:hanging="2"/>
        <w:jc w:val="both"/>
      </w:pPr>
      <w:r>
        <w:t xml:space="preserve">Тара </w:t>
      </w:r>
      <w:r>
        <w:rPr>
          <w:b/>
        </w:rPr>
        <w:t>20 кг</w:t>
      </w:r>
      <w:r>
        <w:t xml:space="preserve"> Внимание! Этикетка оснащена защитными элементами от подделок.</w:t>
      </w:r>
    </w:p>
    <w:p w:rsidR="00BA3955" w:rsidRDefault="00BA3955">
      <w:pPr>
        <w:spacing w:line="240" w:lineRule="auto"/>
        <w:ind w:left="0" w:hanging="2"/>
        <w:jc w:val="both"/>
      </w:pPr>
    </w:p>
    <w:sectPr w:rsidR="00BA3955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70E44"/>
    <w:multiLevelType w:val="multilevel"/>
    <w:tmpl w:val="048A6C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3F056C18"/>
    <w:multiLevelType w:val="multilevel"/>
    <w:tmpl w:val="2480C5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55"/>
    <w:rsid w:val="00210D30"/>
    <w:rsid w:val="002656BB"/>
    <w:rsid w:val="00317BD9"/>
    <w:rsid w:val="003C2772"/>
    <w:rsid w:val="00623BE2"/>
    <w:rsid w:val="00664131"/>
    <w:rsid w:val="006A530C"/>
    <w:rsid w:val="008C6C4B"/>
    <w:rsid w:val="00AA41AB"/>
    <w:rsid w:val="00AA4316"/>
    <w:rsid w:val="00BA3955"/>
    <w:rsid w:val="00D80102"/>
    <w:rsid w:val="00F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A1792-A539-411A-9FCE-97E7B779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pBdr>
        <w:bottom w:val="single" w:sz="6" w:space="4" w:color="D0DBDB"/>
      </w:pBdr>
      <w:spacing w:after="105"/>
    </w:pPr>
    <w:rPr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pPr>
      <w:outlineLvl w:val="2"/>
    </w:pPr>
    <w:rPr>
      <w:b/>
      <w:bCs/>
      <w:color w:val="003366"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pPr>
      <w:spacing w:after="105"/>
    </w:pPr>
  </w:style>
  <w:style w:type="character" w:styleId="a5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a9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ko.ru/catalog/metal/primer/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 Olga</dc:creator>
  <cp:lastModifiedBy>Elena</cp:lastModifiedBy>
  <cp:revision>2</cp:revision>
  <dcterms:created xsi:type="dcterms:W3CDTF">2021-02-21T10:42:00Z</dcterms:created>
  <dcterms:modified xsi:type="dcterms:W3CDTF">2021-02-21T10:42:00Z</dcterms:modified>
</cp:coreProperties>
</file>